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市审计局档案整理服务项目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报价单</w:t>
      </w:r>
    </w:p>
    <w:p>
      <w:pPr>
        <w:jc w:val="center"/>
        <w:rPr>
          <w:rFonts w:ascii="Calibri" w:hAnsi="Calibri" w:eastAsia="宋体" w:cs="Times New Roman"/>
          <w:sz w:val="44"/>
          <w:szCs w:val="44"/>
        </w:rPr>
      </w:pPr>
    </w:p>
    <w:p>
      <w:pPr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芜湖市审计局：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我公司愿按《中华人民共和国政府采购法》等法律规定参加本次询价采购，如由我公司中标将严格履行合同，特此声明。</w:t>
      </w:r>
    </w:p>
    <w:p>
      <w:p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2"/>
        <w:tblW w:w="8522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055"/>
        <w:gridCol w:w="1410"/>
        <w:gridCol w:w="235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预估数量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单价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预估总价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highlight w:val="none"/>
                <w:shd w:val="clear" w:color="auto" w:fill="FFFFFF"/>
              </w:rPr>
              <w:t>文书档案整理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4500件</w:t>
            </w:r>
          </w:p>
        </w:tc>
        <w:tc>
          <w:tcPr>
            <w:tcW w:w="2355" w:type="dxa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（元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64" w:type="dxa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highlight w:val="none"/>
                <w:shd w:val="clear" w:color="auto" w:fill="FFFFFF"/>
              </w:rPr>
              <w:t>审计业务档案重新装盒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1000卷</w:t>
            </w:r>
          </w:p>
        </w:tc>
        <w:tc>
          <w:tcPr>
            <w:tcW w:w="2355" w:type="dxa"/>
          </w:tcPr>
          <w:p>
            <w:pPr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（元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/卷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64" w:type="dxa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z w:val="31"/>
                <w:szCs w:val="31"/>
                <w:highlight w:val="none"/>
                <w:shd w:val="clear" w:color="auto" w:fill="FFFFFF"/>
              </w:rPr>
              <w:t>干部人事档案审核整理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54人</w:t>
            </w:r>
          </w:p>
        </w:tc>
        <w:tc>
          <w:tcPr>
            <w:tcW w:w="2355" w:type="dxa"/>
          </w:tcPr>
          <w:p>
            <w:pPr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（元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64" w:type="dxa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20" w:type="dxa"/>
            <w:gridSpan w:val="3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合计：</w:t>
            </w:r>
          </w:p>
        </w:tc>
        <w:tc>
          <w:tcPr>
            <w:tcW w:w="1764" w:type="dxa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ind w:left="0" w:leftChars="0" w:right="-58" w:firstLine="0" w:firstLineChars="0"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（注：</w:t>
      </w:r>
      <w:r>
        <w:rPr>
          <w:rFonts w:hint="eastAsia" w:ascii="仿宋_GB2312" w:hAnsi="微软雅黑" w:eastAsia="仿宋_GB2312" w:cs="仿宋_GB2312"/>
          <w:b/>
          <w:color w:val="333333"/>
          <w:sz w:val="31"/>
          <w:szCs w:val="31"/>
          <w:highlight w:val="none"/>
          <w:shd w:val="clear" w:color="auto" w:fill="FFFFFF"/>
        </w:rPr>
        <w:t>实际整理数量与上述预估数量可能存在一定差异，最终结算</w:t>
      </w:r>
      <w:r>
        <w:rPr>
          <w:rFonts w:hint="eastAsia" w:ascii="仿宋_GB2312" w:hAnsi="微软雅黑" w:eastAsia="仿宋_GB2312" w:cs="仿宋_GB2312"/>
          <w:b/>
          <w:color w:val="333333"/>
          <w:sz w:val="31"/>
          <w:szCs w:val="31"/>
          <w:highlight w:val="none"/>
          <w:shd w:val="clear" w:color="auto" w:fill="FFFFFF"/>
          <w:lang w:eastAsia="zh-CN"/>
        </w:rPr>
        <w:t>总</w:t>
      </w:r>
      <w:r>
        <w:rPr>
          <w:rFonts w:hint="eastAsia" w:ascii="仿宋_GB2312" w:hAnsi="微软雅黑" w:eastAsia="仿宋_GB2312" w:cs="仿宋_GB2312"/>
          <w:b/>
          <w:color w:val="333333"/>
          <w:sz w:val="31"/>
          <w:szCs w:val="31"/>
          <w:highlight w:val="none"/>
          <w:shd w:val="clear" w:color="auto" w:fill="FFFFFF"/>
        </w:rPr>
        <w:t>价根据</w:t>
      </w:r>
      <w:r>
        <w:rPr>
          <w:rFonts w:hint="eastAsia" w:ascii="仿宋_GB2312" w:hAnsi="微软雅黑" w:eastAsia="仿宋_GB2312" w:cs="仿宋_GB2312"/>
          <w:b/>
          <w:color w:val="333333"/>
          <w:sz w:val="31"/>
          <w:szCs w:val="31"/>
          <w:highlight w:val="none"/>
          <w:shd w:val="clear" w:color="auto" w:fill="FFFFFF"/>
          <w:lang w:eastAsia="zh-CN"/>
        </w:rPr>
        <w:t>中标单价按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/>
          <w:color w:val="333333"/>
          <w:sz w:val="31"/>
          <w:szCs w:val="31"/>
          <w:highlight w:val="none"/>
          <w:shd w:val="clear" w:color="auto" w:fill="FFFFFF"/>
        </w:rPr>
        <w:t>实际整理数量计算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</w:p>
    <w:p>
      <w:pPr>
        <w:ind w:right="-58" w:firstLine="3683" w:firstLineChars="115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报价单位： （公章）</w:t>
      </w:r>
    </w:p>
    <w:p>
      <w:pPr>
        <w:ind w:right="-58" w:firstLine="3683" w:firstLineChars="115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报价时间：    年   月   日</w:t>
      </w:r>
    </w:p>
    <w:p>
      <w:pPr>
        <w:ind w:right="-58" w:firstLine="3683" w:firstLineChars="115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法定代表人或授权委托人(签字):</w:t>
      </w:r>
    </w:p>
    <w:p>
      <w:pPr>
        <w:ind w:right="-58" w:firstLine="3683" w:firstLineChars="115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联系方式: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641F6"/>
    <w:rsid w:val="27545146"/>
    <w:rsid w:val="29CB6C95"/>
    <w:rsid w:val="2D855E35"/>
    <w:rsid w:val="37AD6338"/>
    <w:rsid w:val="39201339"/>
    <w:rsid w:val="66E411D3"/>
    <w:rsid w:val="670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2020-05-18T03:17:37Z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